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DF" w:rsidRPr="00AA4DDF" w:rsidRDefault="00AA4DDF" w:rsidP="00AA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коммунальные услуги в 2016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2"/>
        <w:gridCol w:w="4830"/>
        <w:gridCol w:w="3020"/>
      </w:tblGrid>
      <w:tr w:rsidR="00AA4DDF" w:rsidRPr="00AA4DDF" w:rsidTr="00AA4DDF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Тариф (с учетом НДС)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30.06.2016 -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31.12.2016 -30,41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19.12.2014 №361-в 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- 17,33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31.12.2016 -18,14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«Пермская сетевая компания»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29.02.2016: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воду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горячую воду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1678,63 руб./Гкал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01.03.2016 по 30.06.2016-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135,27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31.12.2016 -146,76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394-вг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«Т Плюс» филиал «Пермский»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29.02.2016: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воду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горячую воду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1180,63  руб./Гкал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01.03.2016 по 30.06.2016-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102,11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01.07.2016 по 31.12.2016 -112,05 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346-вг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ПМУП «ГКТХ»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котельных, принадлежащих ООО «Пермская сетевая компания»)   -135,99 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котельных, принадлежащих ПАО "Т Плюс")  102,80 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 01.07.2016 по 31.12.2016 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(от котельных, принадлежащих ООО «Пермская сетевая компания»)   -147,55 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котельных, принадлежащих ПАО "Т Плюс")  112,80 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Постановление Региональной службы по тарифам Пермского края от 20.12.2015 № 389-вг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«Пермская сетевая компания»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1678,63 руб./Гкал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1757,53руб./Гкал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390-т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«Т Плюс» филиал «Пермский»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1180,63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31.12.2016-1236,11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350-т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ПМУП «ГКТХ»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1677,83 руб./Гкал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31.12.2016-1756,69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19.12.2014 № 390-т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газовыми плитами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111-э</w:t>
            </w:r>
          </w:p>
        </w:tc>
      </w:tr>
      <w:tr w:rsidR="00AA4DDF" w:rsidRPr="00AA4DDF" w:rsidTr="00AA4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электроплитами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с 01.07.2016 по 31.12.2016 - 2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,57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DF" w:rsidRPr="00AA4DDF" w:rsidTr="00AA4DDF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с 01.01.2016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30.06.2016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.-5,13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31.12.2016 -5,23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20.06.2016 № 1-г</w:t>
            </w:r>
          </w:p>
        </w:tc>
      </w:tr>
    </w:tbl>
    <w:p w:rsidR="00AA4DDF" w:rsidRPr="00AA4DDF" w:rsidRDefault="00AA4DDF" w:rsidP="00AA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27" w:rsidRPr="00555B0D" w:rsidRDefault="00F77227">
      <w:bookmarkStart w:id="0" w:name="_GoBack"/>
      <w:bookmarkEnd w:id="0"/>
    </w:p>
    <w:p w:rsidR="00F77227" w:rsidRPr="00555B0D" w:rsidRDefault="00F77227" w:rsidP="00F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72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 потребления коммунальных услуг на 2015-2016 год, отопление, Пермь</w:t>
      </w:r>
    </w:p>
    <w:p w:rsidR="00CA76C8" w:rsidRPr="00555B0D" w:rsidRDefault="00CA76C8" w:rsidP="00F7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115"/>
      </w:tblGrid>
      <w:tr w:rsidR="00F77227" w:rsidRPr="00F77227" w:rsidTr="00F7722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НОРМАТИВ ПОТРЕБЛЕНИЯ</w:t>
            </w:r>
            <w:r w:rsidRPr="00F77227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br/>
              <w:t>ГКАЛ/1 КВ. М ОБЩЕЙ</w:t>
            </w:r>
            <w:r w:rsidRPr="00F77227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br/>
              <w:t>ПЛОЩАДИ В МЕСЯЦ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0,049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0,051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0,032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5-9-этажные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0,028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0,0272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0,0269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0,0272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0,0276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0,0280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0,0287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0,037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0,037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0,033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4-5-этажные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0,030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0,028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10-11-этажные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0,029</w:t>
            </w:r>
          </w:p>
        </w:tc>
      </w:tr>
      <w:tr w:rsidR="00F77227" w:rsidRPr="00F77227" w:rsidTr="00F77227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и более этажей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77227" w:rsidRPr="00F77227" w:rsidRDefault="00F77227" w:rsidP="00F7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72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0,029</w:t>
            </w:r>
          </w:p>
        </w:tc>
      </w:tr>
    </w:tbl>
    <w:p w:rsidR="00F77227" w:rsidRPr="00F77227" w:rsidRDefault="00AA4DDF" w:rsidP="00F77227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  <w:hyperlink r:id="rId6" w:history="1">
        <w:r w:rsidR="00F77227" w:rsidRPr="00F77227">
          <w:rPr>
            <w:rFonts w:ascii="Calibri" w:eastAsia="Times New Roman" w:hAnsi="Calibri" w:cs="Times New Roman"/>
            <w:color w:val="036B32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Пермского края от 16.07.2014 N 624-п (ред. от 12.05.2015) “Об утверждении нормативов потребления коммунальной услуги по отоплению в жилых помещениях на территории Пермского края”</w:t>
        </w:r>
      </w:hyperlink>
    </w:p>
    <w:p w:rsidR="00F77227" w:rsidRPr="00555B0D" w:rsidRDefault="00F77227"/>
    <w:p w:rsidR="00170A4C" w:rsidRPr="00555B0D" w:rsidRDefault="00170A4C" w:rsidP="0017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0A4C" w:rsidRPr="00555B0D" w:rsidRDefault="00170A4C" w:rsidP="0017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0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 потребления коммунальных услуг на 2016 год, холодное водоснабжение, горячее водоснабжение и водоотведение, Пермь</w:t>
      </w:r>
    </w:p>
    <w:p w:rsidR="00CA76C8" w:rsidRPr="00555B0D" w:rsidRDefault="00CA76C8" w:rsidP="0017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601"/>
        <w:gridCol w:w="1280"/>
        <w:gridCol w:w="1303"/>
        <w:gridCol w:w="1280"/>
        <w:gridCol w:w="1303"/>
        <w:gridCol w:w="1280"/>
        <w:gridCol w:w="1318"/>
      </w:tblGrid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ГРУППЫ МНОГОКВАРТИРНЫХ И ЖИЛЫХ ДОМОВ ПО СТЕПЕНИ БЛАГОУСТРОЙСТВА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НОРМАТИВ ПОТРЕБЛЕНИЯ</w:t>
            </w: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br/>
              <w:t>КУБ</w:t>
            </w:r>
            <w:proofErr w:type="gramStart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.М</w:t>
            </w:r>
            <w:proofErr w:type="gramEnd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/1 ЧЕЛОВЕКА В МЕСЯЦ</w:t>
            </w:r>
          </w:p>
        </w:tc>
      </w:tr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ВОДООТВЕДЕНИЕ</w:t>
            </w:r>
          </w:p>
        </w:tc>
      </w:tr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ЗАКРЫТАЯ СИСТЕМА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ОТКРЫТАЯ СИСТЕМА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ЗАКРЫТАЯ СИСТЕМА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ОТКРЫТАЯ СИСТЕМА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ЗАКРЫТАЯ СИСТЕМА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ОТКРЫТАЯ СИСТЕМА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Многоквартирные и жилые дома с центральным отоплением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Холодное, горячее водоснабжение, водоотведение, ванна с душем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сидячая длиной 1200 мм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3,783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4,024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2,684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2,443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6,467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длиной 1500-1550 мм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3,832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4,078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2,743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2,497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6,575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длиной 1650-1700 мм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3,881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4,133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2,802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2,551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6,684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 водоснабжение, горячее водоснабжение, водоотведение, душ без ванны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3,291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3,479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2,090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1,903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5,382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 водоснабжение, водоотведение, ванна с душем, с газовым водонагревателем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5,924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5,924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Холодное водоснабжение, водоотведение, ванна с душем, с водонагревателем на твердом топливе или с </w:t>
            </w:r>
            <w:proofErr w:type="spellStart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5,729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5,729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 водоснабжение, водоотведение, душ без ванны, с газоснабжением или без газоснабжения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4,948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4,948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 водоснабжение, водоотведение, без душа, без ванны, с газоснабжением или без газоснабжения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2,604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2,604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Холодное водоснабжение, водоотведение, ванна без душа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2,517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2,517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Общежития, многоквартирные дома, ранее имевшие статус общежития, с центральным отоплением, с холодным водоснабжением, с водоотведением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горячим водоснабжением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общими кухнями, с блоками душевых на этажах при жилых комнатах в каждой секции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2,395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2,538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1,598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1,455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3,993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душами при всех жилых комнатах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2,002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2,102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1,023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3,125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общими душевыми или с ванной без душа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1,805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1,884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0,886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0,806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2,691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горячего водоснабжения, с общими душевыми, с </w:t>
            </w:r>
            <w:proofErr w:type="spellStart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3,559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3,559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Многоквартирные и жилые дома с холодным водоснабжением, водоотведением, без горячего водоснабжения, без центрального отопления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3,923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3,923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ванной длиной 1500-1550 мм без душа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3,055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3,055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 ванны, без душа, с </w:t>
            </w:r>
            <w:proofErr w:type="spellStart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2,187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2,187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Многоквартирные и жилые дома с холодным водоснабжением, без центрального водоотведения, при наличии выгребной ямы (при наличии сетей водоотведения в доме)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горячим водоснабжением, с центральным отоплением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сидячая длиной 1200 мм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3,251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3,448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2,191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1,995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горячим водоснабжением, без центрального отопления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ванны,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2,563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1,361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центральным отоплением без горячего водоснабжения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сидячая длиной 1200 мм, без душа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3,272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ванны, без душа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2,187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горячего водоснабжения, без центрального отопления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ванна с душем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4,574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ванны, без душа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2,187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Жилые дома с холодным водоснабжением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центральным отоплением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1,632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центральным отоплением, при наличии бани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1,675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использованием питьевой воды из водопроводного крана, расположенного на территории земельного участка (здания) (водопровод в доме)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1,545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использованием питьевой воды из </w:t>
            </w: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водопроводного крана, расположенного на территории земельного участка (водопроводные сети в доме), при наличии бани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1,588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ипользованием</w:t>
            </w:r>
            <w:proofErr w:type="spellEnd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питьевой воды из водоразборных колонок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ипользованием</w:t>
            </w:r>
            <w:proofErr w:type="spellEnd"/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питьевой воды из водоразборных колонок (при наличии бани)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170A4C" w:rsidRPr="00555B0D" w:rsidRDefault="00AA4DDF" w:rsidP="00170A4C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  <w:hyperlink r:id="rId7" w:history="1">
        <w:r w:rsidR="00170A4C" w:rsidRPr="00170A4C">
          <w:rPr>
            <w:rFonts w:ascii="Calibri" w:eastAsia="Times New Roman" w:hAnsi="Calibri" w:cs="Times New Roman"/>
            <w:color w:val="036B32"/>
            <w:sz w:val="21"/>
            <w:szCs w:val="21"/>
            <w:u w:val="single"/>
            <w:lang w:eastAsia="ru-RU"/>
          </w:rPr>
          <w:t>Постановление Правительства Пермского края от 22.08.2012 N 698-п (ред. от 12.05.2015) “Об утверждении нормативов потребления коммунальных услуг по холодному водоснабжению, горячему водоснабжению и водоотведению в жилых помещениях”</w:t>
        </w:r>
      </w:hyperlink>
    </w:p>
    <w:p w:rsidR="00170A4C" w:rsidRPr="00555B0D" w:rsidRDefault="00170A4C" w:rsidP="00170A4C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</w:p>
    <w:p w:rsidR="00170A4C" w:rsidRPr="00CA76C8" w:rsidRDefault="00170A4C" w:rsidP="00CA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0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 потребления коммунальных услуг на 2016 год, электроснабжение, Пермь</w:t>
      </w:r>
    </w:p>
    <w:p w:rsidR="00CA76C8" w:rsidRPr="00CA76C8" w:rsidRDefault="00CA76C8" w:rsidP="00CA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632"/>
        <w:gridCol w:w="817"/>
        <w:gridCol w:w="817"/>
        <w:gridCol w:w="817"/>
        <w:gridCol w:w="817"/>
        <w:gridCol w:w="1453"/>
      </w:tblGrid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КОЛИЧЕСТВО КОМНАТ В КВАРТИРЕ (ЖИЛОМ ДОМЕ), СТЕПЕНЬ БЛАГОУСТРОЙСТВА МНОГОКВАРТИРНОГО ДОМА (ЖИЛОГО ДОМА)</w:t>
            </w:r>
          </w:p>
        </w:tc>
        <w:tc>
          <w:tcPr>
            <w:tcW w:w="0" w:type="auto"/>
            <w:gridSpan w:val="5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НОРМАТИВ ПОТРЕБЛЕНИЯ</w:t>
            </w: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br/>
              <w:t>КВТ*Ч/1 ЧЕЛОВЕКА В МЕСЯЦ</w:t>
            </w:r>
          </w:p>
        </w:tc>
      </w:tr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КОЛИЧЕСТВО ЧЕЛОВЕК, ПРОЖИВАЮЩИХ В ОДНОЙ КВАРТИРЕ (ЖИЛОМ ДОМЕ)</w:t>
            </w:r>
          </w:p>
        </w:tc>
      </w:tr>
      <w:tr w:rsidR="00170A4C" w:rsidRPr="00170A4C" w:rsidTr="00170A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1 ЧЕЛ.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2 ЧЕЛ.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3 ЧЕЛ.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066C33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4 ЧЕЛ.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caps/>
                <w:color w:val="FFFFFF"/>
                <w:sz w:val="21"/>
                <w:szCs w:val="21"/>
                <w:lang w:eastAsia="ru-RU"/>
              </w:rPr>
              <w:t>5 ЧЕЛ. И БОЛЕЕ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Многоквартирные дома, оборудованные газовыми плитами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Многоквартирные дома, оборудованные электрическими плитами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Жилые дома, оборудованные газовыми плитами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Жилые дома, оборудованные электрическими плитами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Жилые дома, оборудованные газовыми плитами и отопительными электроустановками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Жилые дома, оборудованные электрическими плитами и отопительными электроустановками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170A4C" w:rsidRPr="00170A4C" w:rsidTr="00170A4C">
        <w:trPr>
          <w:tblCellSpacing w:w="15" w:type="dxa"/>
        </w:trPr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70A4C" w:rsidRPr="00170A4C" w:rsidRDefault="00170A4C" w:rsidP="0017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0A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</w:t>
            </w:r>
          </w:p>
        </w:tc>
      </w:tr>
    </w:tbl>
    <w:p w:rsidR="00170A4C" w:rsidRPr="00170A4C" w:rsidRDefault="00AA4DDF" w:rsidP="00170A4C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  <w:hyperlink r:id="rId8" w:history="1">
        <w:r w:rsidR="00170A4C" w:rsidRPr="00170A4C">
          <w:rPr>
            <w:rFonts w:ascii="Calibri" w:eastAsia="Times New Roman" w:hAnsi="Calibri" w:cs="Times New Roman"/>
            <w:color w:val="036B32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 Пермского края от 22.08.2012 N 699-п (ред. от 12.05.2015) “Об утверждении нормативов потребления коммунальной услуги по электроснабжению в жилых помещениях”</w:t>
        </w:r>
      </w:hyperlink>
    </w:p>
    <w:p w:rsidR="00170A4C" w:rsidRPr="00555B0D" w:rsidRDefault="00170A4C" w:rsidP="00170A4C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</w:p>
    <w:p w:rsidR="00A17720" w:rsidRDefault="00A17720" w:rsidP="00A17720">
      <w:pPr>
        <w:jc w:val="center"/>
        <w:rPr>
          <w:b/>
          <w:sz w:val="28"/>
        </w:rPr>
      </w:pPr>
    </w:p>
    <w:p w:rsidR="00A17720" w:rsidRPr="00A17720" w:rsidRDefault="00A17720" w:rsidP="00A17720">
      <w:pPr>
        <w:jc w:val="center"/>
        <w:rPr>
          <w:b/>
          <w:sz w:val="28"/>
        </w:rPr>
      </w:pPr>
      <w:r w:rsidRPr="00A17720">
        <w:rPr>
          <w:b/>
          <w:sz w:val="28"/>
        </w:rPr>
        <w:t>Нормативы потребления коммунальных услуг на 2016 год, газоснабжение, Пермь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765"/>
      </w:tblGrid>
      <w:tr w:rsidR="00A17720" w:rsidTr="00A17720">
        <w:trPr>
          <w:tblHeader/>
          <w:tblCellSpacing w:w="15" w:type="dxa"/>
        </w:trPr>
        <w:tc>
          <w:tcPr>
            <w:tcW w:w="7680" w:type="dxa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caps/>
                <w:color w:val="FFFFFF"/>
                <w:sz w:val="21"/>
                <w:szCs w:val="21"/>
              </w:rPr>
            </w:pPr>
            <w:r>
              <w:rPr>
                <w:caps/>
                <w:color w:val="FFFFFF"/>
                <w:sz w:val="21"/>
                <w:szCs w:val="21"/>
              </w:rPr>
              <w:t>       I. НОРМАТ</w:t>
            </w:r>
            <w:r>
              <w:rPr>
                <w:rStyle w:val="apple-converted-space"/>
                <w:rFonts w:ascii="Calibri" w:hAnsi="Calibri"/>
                <w:caps/>
                <w:color w:val="FFFFFF"/>
                <w:sz w:val="21"/>
                <w:szCs w:val="21"/>
                <w:shd w:val="clear" w:color="auto" w:fill="066C33"/>
              </w:rPr>
              <w:t> </w:t>
            </w:r>
            <w:r>
              <w:rPr>
                <w:rFonts w:ascii="Calibri" w:hAnsi="Calibri"/>
                <w:caps/>
                <w:color w:val="FFFFFF"/>
                <w:sz w:val="21"/>
                <w:szCs w:val="21"/>
                <w:shd w:val="clear" w:color="auto" w:fill="066C33"/>
              </w:rPr>
              <w:t>I. НОРМАТИВЫ ПОТРЕБЛЕНИЯ ПРИРОДНОГО ГАЗА</w:t>
            </w:r>
            <w:r>
              <w:rPr>
                <w:caps/>
                <w:color w:val="FFFFFF"/>
                <w:sz w:val="21"/>
                <w:szCs w:val="21"/>
              </w:rPr>
              <w:t>ИРОДНОГО ГАЗА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газовой плиты при наличии центрального отопления </w:t>
            </w:r>
            <w:proofErr w:type="spellStart"/>
            <w:r>
              <w:rPr>
                <w:sz w:val="21"/>
                <w:szCs w:val="21"/>
              </w:rPr>
              <w:t>ицентрального</w:t>
            </w:r>
            <w:proofErr w:type="spellEnd"/>
            <w:r>
              <w:rPr>
                <w:sz w:val="21"/>
                <w:szCs w:val="21"/>
              </w:rPr>
              <w:t xml:space="preserve"> горячего водоснабжения, м3/чел. 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12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газовой плиты и газового водонагревателя </w:t>
            </w:r>
            <w:proofErr w:type="spellStart"/>
            <w:r>
              <w:rPr>
                <w:sz w:val="21"/>
                <w:szCs w:val="21"/>
              </w:rPr>
              <w:t>приотсутствии</w:t>
            </w:r>
            <w:proofErr w:type="spellEnd"/>
            <w:r>
              <w:rPr>
                <w:sz w:val="21"/>
                <w:szCs w:val="21"/>
              </w:rPr>
              <w:t xml:space="preserve"> центрального горячего водоснабжения, м3/</w:t>
            </w:r>
            <w:proofErr w:type="spellStart"/>
            <w:r>
              <w:rPr>
                <w:sz w:val="21"/>
                <w:szCs w:val="21"/>
              </w:rPr>
              <w:t>чел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35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газовой плиты при отсутствии </w:t>
            </w:r>
            <w:proofErr w:type="spellStart"/>
            <w:r>
              <w:rPr>
                <w:sz w:val="21"/>
                <w:szCs w:val="21"/>
              </w:rPr>
              <w:t>газовоговодонагревателя</w:t>
            </w:r>
            <w:proofErr w:type="spellEnd"/>
            <w:r>
              <w:rPr>
                <w:sz w:val="21"/>
                <w:szCs w:val="21"/>
              </w:rPr>
              <w:t xml:space="preserve"> и  центрального  горячего водоснабжения</w:t>
            </w:r>
            <w:proofErr w:type="gramStart"/>
            <w:r>
              <w:rPr>
                <w:sz w:val="21"/>
                <w:szCs w:val="21"/>
              </w:rPr>
              <w:t>,м</w:t>
            </w:r>
            <w:proofErr w:type="gramEnd"/>
            <w:r>
              <w:rPr>
                <w:sz w:val="21"/>
                <w:szCs w:val="21"/>
              </w:rPr>
              <w:t>3/чел. 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20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отопления жилых помещений от газовых приборов, м3/м2в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</w:t>
            </w:r>
          </w:p>
        </w:tc>
      </w:tr>
      <w:tr w:rsidR="00A17720" w:rsidTr="00A17720">
        <w:trPr>
          <w:tblCellSpacing w:w="15" w:type="dxa"/>
        </w:trPr>
        <w:tc>
          <w:tcPr>
            <w:tcW w:w="7680" w:type="dxa"/>
            <w:gridSpan w:val="2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II. Нормативы потребления сжиженного углеводородного газа </w:t>
            </w:r>
            <w:proofErr w:type="spellStart"/>
            <w:r>
              <w:rPr>
                <w:sz w:val="21"/>
                <w:szCs w:val="21"/>
              </w:rPr>
              <w:t>прииспользовании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групповых (емкостных) установок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Для газовой плиты при наличии центрального отопления </w:t>
            </w:r>
            <w:proofErr w:type="spellStart"/>
            <w:r>
              <w:rPr>
                <w:sz w:val="21"/>
                <w:szCs w:val="21"/>
              </w:rPr>
              <w:t>ицентрального</w:t>
            </w:r>
            <w:proofErr w:type="spellEnd"/>
            <w:r>
              <w:rPr>
                <w:sz w:val="21"/>
                <w:szCs w:val="21"/>
              </w:rPr>
              <w:t xml:space="preserve"> горячего водоснабжения, </w:t>
            </w:r>
            <w:proofErr w:type="gramStart"/>
            <w:r>
              <w:rPr>
                <w:sz w:val="21"/>
                <w:szCs w:val="21"/>
              </w:rPr>
              <w:t>кг</w:t>
            </w:r>
            <w:proofErr w:type="gramEnd"/>
            <w:r>
              <w:rPr>
                <w:sz w:val="21"/>
                <w:szCs w:val="21"/>
              </w:rPr>
              <w:t>/чел. 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9,4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газовой плиты и газового водонагревателя </w:t>
            </w:r>
            <w:proofErr w:type="spellStart"/>
            <w:r>
              <w:rPr>
                <w:sz w:val="21"/>
                <w:szCs w:val="21"/>
              </w:rPr>
              <w:t>приотсутствии</w:t>
            </w:r>
            <w:proofErr w:type="spellEnd"/>
            <w:r>
              <w:rPr>
                <w:sz w:val="21"/>
                <w:szCs w:val="21"/>
              </w:rPr>
              <w:t xml:space="preserve"> центрального горячего водоснабжения, кг/</w:t>
            </w:r>
            <w:proofErr w:type="spellStart"/>
            <w:r>
              <w:rPr>
                <w:sz w:val="21"/>
                <w:szCs w:val="21"/>
              </w:rPr>
              <w:t>чел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27,3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газовой плиты при отсутствии </w:t>
            </w:r>
            <w:proofErr w:type="spellStart"/>
            <w:r>
              <w:rPr>
                <w:sz w:val="21"/>
                <w:szCs w:val="21"/>
              </w:rPr>
              <w:t>газовоговодонагревателя</w:t>
            </w:r>
            <w:proofErr w:type="spellEnd"/>
            <w:r>
              <w:rPr>
                <w:sz w:val="21"/>
                <w:szCs w:val="21"/>
              </w:rPr>
              <w:t xml:space="preserve"> и центрального горячего </w:t>
            </w:r>
            <w:proofErr w:type="spellStart"/>
            <w:r>
              <w:rPr>
                <w:sz w:val="21"/>
                <w:szCs w:val="21"/>
              </w:rPr>
              <w:t>водоснабжения</w:t>
            </w:r>
            <w:proofErr w:type="gramStart"/>
            <w:r>
              <w:rPr>
                <w:sz w:val="21"/>
                <w:szCs w:val="21"/>
              </w:rPr>
              <w:t>,к</w:t>
            </w:r>
            <w:proofErr w:type="gramEnd"/>
            <w:r>
              <w:rPr>
                <w:sz w:val="21"/>
                <w:szCs w:val="21"/>
              </w:rPr>
              <w:t>г</w:t>
            </w:r>
            <w:proofErr w:type="spellEnd"/>
            <w:r>
              <w:rPr>
                <w:sz w:val="21"/>
                <w:szCs w:val="21"/>
              </w:rPr>
              <w:t>/чел. 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</w:tr>
      <w:tr w:rsidR="00A17720" w:rsidTr="00A17720">
        <w:trPr>
          <w:tblCellSpacing w:w="15" w:type="dxa"/>
        </w:trPr>
        <w:tc>
          <w:tcPr>
            <w:tcW w:w="696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отопления жилых помещений от газовых приборов, </w:t>
            </w:r>
            <w:proofErr w:type="gramStart"/>
            <w:r>
              <w:rPr>
                <w:sz w:val="21"/>
                <w:szCs w:val="21"/>
              </w:rPr>
              <w:t>кг</w:t>
            </w:r>
            <w:proofErr w:type="gramEnd"/>
            <w:r>
              <w:rPr>
                <w:sz w:val="21"/>
                <w:szCs w:val="21"/>
              </w:rPr>
              <w:t>/м2в месяц</w:t>
            </w:r>
          </w:p>
        </w:tc>
        <w:tc>
          <w:tcPr>
            <w:tcW w:w="720" w:type="dxa"/>
            <w:tcBorders>
              <w:top w:val="single" w:sz="6" w:space="0" w:color="023E1C"/>
              <w:left w:val="single" w:sz="6" w:space="0" w:color="023E1C"/>
              <w:bottom w:val="single" w:sz="6" w:space="0" w:color="023E1C"/>
              <w:right w:val="single" w:sz="6" w:space="0" w:color="023E1C"/>
            </w:tcBorders>
            <w:shd w:val="clear" w:color="auto" w:fill="FFFFFF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17720" w:rsidRDefault="00A177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7,8</w:t>
            </w:r>
          </w:p>
        </w:tc>
      </w:tr>
    </w:tbl>
    <w:p w:rsidR="00A17720" w:rsidRDefault="00AA4DDF" w:rsidP="00A17720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5B5B5B"/>
          <w:sz w:val="21"/>
          <w:szCs w:val="21"/>
        </w:rPr>
      </w:pPr>
      <w:hyperlink r:id="rId9" w:history="1">
        <w:r w:rsidR="00A17720">
          <w:rPr>
            <w:rFonts w:ascii="Calibri" w:hAnsi="Calibri"/>
            <w:color w:val="036B32"/>
            <w:u w:val="single"/>
            <w:bdr w:val="none" w:sz="0" w:space="0" w:color="auto" w:frame="1"/>
          </w:rPr>
          <w:br/>
        </w:r>
        <w:r w:rsidR="00A17720">
          <w:rPr>
            <w:rStyle w:val="a6"/>
            <w:rFonts w:ascii="Calibri" w:hAnsi="Calibri"/>
            <w:color w:val="036B32"/>
            <w:bdr w:val="none" w:sz="0" w:space="0" w:color="auto" w:frame="1"/>
          </w:rPr>
          <w:t>Постановление Правительства Пермского края от 22.09.2006 №42-п</w:t>
        </w:r>
        <w:r w:rsidR="00A17720">
          <w:rPr>
            <w:rStyle w:val="apple-converted-space"/>
            <w:rFonts w:ascii="Calibri" w:hAnsi="Calibri"/>
            <w:color w:val="036B32"/>
            <w:u w:val="single"/>
            <w:bdr w:val="none" w:sz="0" w:space="0" w:color="auto" w:frame="1"/>
          </w:rPr>
          <w:t> </w:t>
        </w:r>
        <w:r w:rsidR="00A17720">
          <w:rPr>
            <w:rStyle w:val="a5"/>
            <w:rFonts w:ascii="Calibri" w:hAnsi="Calibri"/>
            <w:color w:val="036B32"/>
            <w:bdr w:val="none" w:sz="0" w:space="0" w:color="auto" w:frame="1"/>
          </w:rPr>
          <w:t>«</w:t>
        </w:r>
        <w:r w:rsidR="00A17720">
          <w:rPr>
            <w:rStyle w:val="a6"/>
            <w:rFonts w:ascii="Calibri" w:hAnsi="Calibri"/>
            <w:color w:val="036B32"/>
            <w:bdr w:val="none" w:sz="0" w:space="0" w:color="auto" w:frame="1"/>
          </w:rPr>
          <w:t>Об утверждении нормативов потребления коммунальных услуг по электроснабжению и газоснабжению для населения Пермского края</w:t>
        </w:r>
        <w:r w:rsidR="00A17720">
          <w:rPr>
            <w:rStyle w:val="a5"/>
            <w:rFonts w:ascii="Calibri" w:hAnsi="Calibri"/>
            <w:color w:val="036B32"/>
            <w:bdr w:val="none" w:sz="0" w:space="0" w:color="auto" w:frame="1"/>
          </w:rPr>
          <w:t>»</w:t>
        </w:r>
      </w:hyperlink>
    </w:p>
    <w:p w:rsidR="00170A4C" w:rsidRPr="00555B0D" w:rsidRDefault="00170A4C" w:rsidP="00170A4C">
      <w:pPr>
        <w:spacing w:after="0" w:line="300" w:lineRule="atLeast"/>
        <w:textAlignment w:val="baseline"/>
        <w:rPr>
          <w:rFonts w:ascii="Calibri" w:eastAsia="Times New Roman" w:hAnsi="Calibri" w:cs="Times New Roman"/>
          <w:color w:val="5B5B5B"/>
          <w:sz w:val="21"/>
          <w:szCs w:val="21"/>
          <w:lang w:eastAsia="ru-RU"/>
        </w:rPr>
      </w:pPr>
    </w:p>
    <w:p w:rsidR="00170A4C" w:rsidRPr="00170A4C" w:rsidRDefault="00170A4C"/>
    <w:sectPr w:rsidR="00170A4C" w:rsidRPr="00170A4C" w:rsidSect="00CA76C8">
      <w:pgSz w:w="11906" w:h="16838" w:code="9"/>
      <w:pgMar w:top="567" w:right="567" w:bottom="284" w:left="39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85"/>
    <w:multiLevelType w:val="multilevel"/>
    <w:tmpl w:val="723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0741"/>
    <w:multiLevelType w:val="multilevel"/>
    <w:tmpl w:val="FD7E9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D85B5F"/>
    <w:multiLevelType w:val="multilevel"/>
    <w:tmpl w:val="2DC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C259E"/>
    <w:multiLevelType w:val="multilevel"/>
    <w:tmpl w:val="A99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26AE3"/>
    <w:multiLevelType w:val="multilevel"/>
    <w:tmpl w:val="869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62FEC"/>
    <w:multiLevelType w:val="multilevel"/>
    <w:tmpl w:val="688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2"/>
    <w:rsid w:val="00025579"/>
    <w:rsid w:val="00170A4C"/>
    <w:rsid w:val="00555B0D"/>
    <w:rsid w:val="00A17720"/>
    <w:rsid w:val="00A7080C"/>
    <w:rsid w:val="00AA4DDF"/>
    <w:rsid w:val="00C03532"/>
    <w:rsid w:val="00CA65A2"/>
    <w:rsid w:val="00CA76C8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227"/>
    <w:rPr>
      <w:b/>
      <w:bCs/>
    </w:rPr>
  </w:style>
  <w:style w:type="character" w:customStyle="1" w:styleId="apple-converted-space">
    <w:name w:val="apple-converted-space"/>
    <w:basedOn w:val="a0"/>
    <w:rsid w:val="00F77227"/>
  </w:style>
  <w:style w:type="character" w:styleId="a5">
    <w:name w:val="Emphasis"/>
    <w:basedOn w:val="a0"/>
    <w:uiPriority w:val="20"/>
    <w:qFormat/>
    <w:rsid w:val="00F77227"/>
    <w:rPr>
      <w:i/>
      <w:iCs/>
    </w:rPr>
  </w:style>
  <w:style w:type="character" w:styleId="a6">
    <w:name w:val="Hyperlink"/>
    <w:basedOn w:val="a0"/>
    <w:uiPriority w:val="99"/>
    <w:semiHidden/>
    <w:unhideWhenUsed/>
    <w:rsid w:val="00F77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227"/>
    <w:rPr>
      <w:b/>
      <w:bCs/>
    </w:rPr>
  </w:style>
  <w:style w:type="character" w:customStyle="1" w:styleId="apple-converted-space">
    <w:name w:val="apple-converted-space"/>
    <w:basedOn w:val="a0"/>
    <w:rsid w:val="00F77227"/>
  </w:style>
  <w:style w:type="character" w:styleId="a5">
    <w:name w:val="Emphasis"/>
    <w:basedOn w:val="a0"/>
    <w:uiPriority w:val="20"/>
    <w:qFormat/>
    <w:rsid w:val="00F77227"/>
    <w:rPr>
      <w:i/>
      <w:iCs/>
    </w:rPr>
  </w:style>
  <w:style w:type="character" w:styleId="a6">
    <w:name w:val="Hyperlink"/>
    <w:basedOn w:val="a0"/>
    <w:uiPriority w:val="99"/>
    <w:semiHidden/>
    <w:unhideWhenUsed/>
    <w:rsid w:val="00F77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-perm.ru/wp-content/uploads/E%60lektroe%60nergiya-normativyi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c-perm.ru/wp-content/uploads/HVS-GVS-vod.-n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c-perm.ru/wp-content/uploads/Otoplenie-normativyi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c-perm.ru/wp-content/uploads/PP-PK-ot-22.09.2006----42-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Монолит</cp:lastModifiedBy>
  <cp:revision>2</cp:revision>
  <cp:lastPrinted>2016-04-15T07:53:00Z</cp:lastPrinted>
  <dcterms:created xsi:type="dcterms:W3CDTF">2016-08-02T11:28:00Z</dcterms:created>
  <dcterms:modified xsi:type="dcterms:W3CDTF">2016-08-02T11:28:00Z</dcterms:modified>
</cp:coreProperties>
</file>